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39" w:rsidRPr="00876539" w:rsidRDefault="00876539" w:rsidP="00876539">
      <w:pPr>
        <w:spacing w:after="0"/>
        <w:rPr>
          <w:rFonts w:ascii="Arial" w:hAnsi="Arial" w:cs="Arial"/>
        </w:rPr>
      </w:pPr>
      <w:r w:rsidRPr="00876539">
        <w:rPr>
          <w:rFonts w:ascii="Arial" w:hAnsi="Arial" w:cs="Arial"/>
        </w:rPr>
        <w:t xml:space="preserve">Piotr Gaweł, </w:t>
      </w:r>
    </w:p>
    <w:p w:rsidR="00876539" w:rsidRPr="00876539" w:rsidRDefault="00876539" w:rsidP="00876539">
      <w:pPr>
        <w:spacing w:after="0"/>
        <w:rPr>
          <w:rFonts w:ascii="Arial" w:hAnsi="Arial" w:cs="Arial"/>
        </w:rPr>
      </w:pPr>
      <w:r w:rsidRPr="00876539">
        <w:rPr>
          <w:rFonts w:ascii="Arial" w:hAnsi="Arial" w:cs="Arial"/>
        </w:rPr>
        <w:t>p.o. naczelnika Wydziału Polityki Przestrzennej w Biurze Architektury i Planowania Przestrzennego m.st. Warszawy</w:t>
      </w:r>
    </w:p>
    <w:p w:rsidR="00876539" w:rsidRPr="00876539" w:rsidRDefault="00876539" w:rsidP="00876539">
      <w:pPr>
        <w:spacing w:after="0"/>
        <w:rPr>
          <w:rFonts w:ascii="Arial" w:hAnsi="Arial" w:cs="Arial"/>
        </w:rPr>
      </w:pPr>
    </w:p>
    <w:p w:rsidR="00876539" w:rsidRPr="00876539" w:rsidRDefault="00876539" w:rsidP="00876539">
      <w:pPr>
        <w:spacing w:after="0"/>
        <w:rPr>
          <w:rFonts w:ascii="Arial" w:hAnsi="Arial" w:cs="Arial"/>
        </w:rPr>
      </w:pPr>
    </w:p>
    <w:p w:rsidR="00FC321D" w:rsidRPr="00876539" w:rsidRDefault="004F2301" w:rsidP="00876539">
      <w:pPr>
        <w:rPr>
          <w:rFonts w:ascii="Arial" w:hAnsi="Arial" w:cs="Arial"/>
          <w:b/>
        </w:rPr>
      </w:pPr>
      <w:r w:rsidRPr="00876539">
        <w:rPr>
          <w:rFonts w:ascii="Arial" w:hAnsi="Arial" w:cs="Arial"/>
          <w:b/>
        </w:rPr>
        <w:t>Czy mamy kontrolę nad procesem suburbanizacji?</w:t>
      </w:r>
      <w:r w:rsidR="00FC321D" w:rsidRPr="00876539">
        <w:rPr>
          <w:rFonts w:ascii="Arial" w:hAnsi="Arial" w:cs="Arial"/>
          <w:b/>
        </w:rPr>
        <w:br/>
      </w:r>
    </w:p>
    <w:p w:rsidR="00FC321D" w:rsidRPr="00876539" w:rsidRDefault="00FC321D" w:rsidP="00876539">
      <w:pPr>
        <w:spacing w:line="240" w:lineRule="auto"/>
        <w:jc w:val="both"/>
        <w:rPr>
          <w:rFonts w:ascii="Arial" w:hAnsi="Arial" w:cs="Arial"/>
        </w:rPr>
      </w:pPr>
      <w:r w:rsidRPr="00876539">
        <w:rPr>
          <w:rFonts w:ascii="Arial" w:hAnsi="Arial" w:cs="Arial"/>
        </w:rPr>
        <w:t>Celem artykułu jest pokazanie, jakimi narzędziami kontroli procesu suburbanizacji dysponuje władza samorządowa i jakie są uwarunkowania wpływające na ich użycie. Praca z jednej strony opisuje stan aktualny, w którym główny trzon planowania i zagospodarowania przestrzennego stanowią studia uwarunkowań i kierunków zagospodarowania przestrzennego, miejscowe plany zagospodarowania przestrzennego oraz niezależne od nich decyzje o warunkach zabudowy i zagospodarowania terenu. Z drugiej strony zwraca uwagę na proponowane obecnie zmiany porządku prawnego, zmierzające ku większej restrykcyjności.</w:t>
      </w:r>
    </w:p>
    <w:p w:rsidR="00FC321D" w:rsidRPr="00876539" w:rsidRDefault="00FC321D" w:rsidP="00876539">
      <w:pPr>
        <w:spacing w:line="240" w:lineRule="auto"/>
        <w:jc w:val="both"/>
        <w:rPr>
          <w:rFonts w:ascii="Arial" w:hAnsi="Arial" w:cs="Arial"/>
        </w:rPr>
      </w:pPr>
      <w:r w:rsidRPr="00876539">
        <w:rPr>
          <w:rFonts w:ascii="Arial" w:hAnsi="Arial" w:cs="Arial"/>
        </w:rPr>
        <w:t>Szczegółowy opis powyższego pokazany jest na przykładzie Warszawy. Po krótce omówiona jest struktura miasta, w której główny punkt odniesienia stanowi obszar o w pełni wykształconej zwartej strukturze funkcjonalno przestrzennej</w:t>
      </w:r>
      <w:r w:rsidR="004D048C" w:rsidRPr="00876539">
        <w:rPr>
          <w:rFonts w:ascii="Arial" w:hAnsi="Arial" w:cs="Arial"/>
        </w:rPr>
        <w:t xml:space="preserve"> (tzw. obszar zwarty)</w:t>
      </w:r>
      <w:r w:rsidRPr="00876539">
        <w:rPr>
          <w:rFonts w:ascii="Arial" w:hAnsi="Arial" w:cs="Arial"/>
        </w:rPr>
        <w:t>. Tereny znajdujące się poza nim to, w dużym uogólnieniu, suburbia Warszawy. Tereny te wewnętrznie charakteryzują się dużym zróżnicowaniem wewnętrznym, również w aspekcie formalnym. Duża część z nich objęta jest obowiązującymi miejscowymi planami zagospodarowania przestrzennego. Wiele z nich jest pokłosiem dawnych decyzji, p</w:t>
      </w:r>
      <w:r w:rsidR="004D048C" w:rsidRPr="00876539">
        <w:rPr>
          <w:rFonts w:ascii="Arial" w:hAnsi="Arial" w:cs="Arial"/>
        </w:rPr>
        <w:t>odejmowanych w innych realiach. W tym miejscu autor stara się, w sposób syntetyczny, przypomnieć genezę stanu „rozlanego” miasta, z którym mamy do czynienia.</w:t>
      </w:r>
    </w:p>
    <w:p w:rsidR="004D048C" w:rsidRPr="00876539" w:rsidRDefault="004D048C" w:rsidP="00876539">
      <w:pPr>
        <w:spacing w:line="240" w:lineRule="auto"/>
        <w:jc w:val="both"/>
        <w:rPr>
          <w:rFonts w:ascii="Arial" w:hAnsi="Arial" w:cs="Arial"/>
        </w:rPr>
      </w:pPr>
      <w:r w:rsidRPr="00876539">
        <w:rPr>
          <w:rFonts w:ascii="Arial" w:hAnsi="Arial" w:cs="Arial"/>
        </w:rPr>
        <w:t>Kwestia terenów znajdujących się poza obszarem zwartym to główne wyzwanie sporządzanego aktualnie nowego studium uwarunkowań i kierunków zagospodarowania przestrzennego. To one będą polem kontroli nad suburbanizacją. Jednym z wyzwań jest kwestia obowiązujących miejscowych planów zagospodarowania przestrzennego, na obszarach których zostały przez samorząd podjęte</w:t>
      </w:r>
      <w:r w:rsidR="00C96FBD" w:rsidRPr="00876539">
        <w:rPr>
          <w:rFonts w:ascii="Arial" w:hAnsi="Arial" w:cs="Arial"/>
        </w:rPr>
        <w:t xml:space="preserve"> (bądź „odziedziczone”)</w:t>
      </w:r>
      <w:r w:rsidRPr="00876539">
        <w:rPr>
          <w:rFonts w:ascii="Arial" w:hAnsi="Arial" w:cs="Arial"/>
        </w:rPr>
        <w:t xml:space="preserve"> już pewne zobowiązania. Drugim wyzwaniem są tereny bez planów miejscowych. Decyzje odnośnie przyszłego kształtu przestrzennego Warszawy będą musiały zważyć koszty i korzyści długo</w:t>
      </w:r>
      <w:r w:rsidR="00C96FBD" w:rsidRPr="00876539">
        <w:rPr>
          <w:rFonts w:ascii="Arial" w:hAnsi="Arial" w:cs="Arial"/>
        </w:rPr>
        <w:t>-</w:t>
      </w:r>
      <w:r w:rsidRPr="00876539">
        <w:rPr>
          <w:rFonts w:ascii="Arial" w:hAnsi="Arial" w:cs="Arial"/>
        </w:rPr>
        <w:t xml:space="preserve"> i  krótkofalowe, zwerfyikowane jednocześnie przez możliwości finansowe i społeczne miasta.</w:t>
      </w:r>
    </w:p>
    <w:p w:rsidR="004D048C" w:rsidRPr="00876539" w:rsidRDefault="004D048C" w:rsidP="00876539">
      <w:pPr>
        <w:spacing w:line="240" w:lineRule="auto"/>
        <w:jc w:val="both"/>
        <w:rPr>
          <w:rFonts w:ascii="Arial" w:hAnsi="Arial" w:cs="Arial"/>
        </w:rPr>
      </w:pPr>
      <w:r w:rsidRPr="00876539">
        <w:rPr>
          <w:rFonts w:ascii="Arial" w:hAnsi="Arial" w:cs="Arial"/>
        </w:rPr>
        <w:t xml:space="preserve">W ostatniej części nakreślone są wspomniane już proponowane zmiany porządku prawnego. Omówione są szanse oraz zagrożenia z nimi związane. </w:t>
      </w:r>
    </w:p>
    <w:p w:rsidR="004D048C" w:rsidRPr="00876539" w:rsidRDefault="004D048C" w:rsidP="00876539">
      <w:pPr>
        <w:spacing w:line="240" w:lineRule="auto"/>
        <w:jc w:val="both"/>
        <w:rPr>
          <w:rFonts w:ascii="Arial" w:hAnsi="Arial" w:cs="Arial"/>
        </w:rPr>
      </w:pPr>
      <w:r w:rsidRPr="00876539">
        <w:rPr>
          <w:rFonts w:ascii="Arial" w:hAnsi="Arial" w:cs="Arial"/>
        </w:rPr>
        <w:t>W artykule podkreślone są te obszary planowania przestrzennego, gdzie wprost wymagana jest współpraca z dziedzinami związanymi z demografią oraz statystyką publiczną.</w:t>
      </w:r>
    </w:p>
    <w:p w:rsidR="005E77AE" w:rsidRPr="00876539" w:rsidRDefault="00FC321D" w:rsidP="00876539">
      <w:pPr>
        <w:spacing w:line="240" w:lineRule="auto"/>
        <w:jc w:val="both"/>
        <w:rPr>
          <w:rFonts w:ascii="Arial" w:hAnsi="Arial" w:cs="Arial"/>
        </w:rPr>
      </w:pPr>
      <w:r w:rsidRPr="00876539">
        <w:rPr>
          <w:rFonts w:ascii="Arial" w:hAnsi="Arial" w:cs="Arial"/>
        </w:rPr>
        <w:t xml:space="preserve"> </w:t>
      </w:r>
      <w:bookmarkStart w:id="0" w:name="_GoBack"/>
      <w:bookmarkEnd w:id="0"/>
    </w:p>
    <w:sectPr w:rsidR="005E77AE" w:rsidRPr="0087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C9" w:rsidRDefault="003D46C9" w:rsidP="001C6CFD">
      <w:pPr>
        <w:spacing w:after="0" w:line="240" w:lineRule="auto"/>
      </w:pPr>
      <w:r>
        <w:separator/>
      </w:r>
    </w:p>
  </w:endnote>
  <w:endnote w:type="continuationSeparator" w:id="0">
    <w:p w:rsidR="003D46C9" w:rsidRDefault="003D46C9" w:rsidP="001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C9" w:rsidRDefault="003D46C9" w:rsidP="001C6CFD">
      <w:pPr>
        <w:spacing w:after="0" w:line="240" w:lineRule="auto"/>
      </w:pPr>
      <w:r>
        <w:separator/>
      </w:r>
    </w:p>
  </w:footnote>
  <w:footnote w:type="continuationSeparator" w:id="0">
    <w:p w:rsidR="003D46C9" w:rsidRDefault="003D46C9" w:rsidP="001C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2154"/>
    <w:multiLevelType w:val="hybridMultilevel"/>
    <w:tmpl w:val="4470F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376D"/>
    <w:multiLevelType w:val="hybridMultilevel"/>
    <w:tmpl w:val="0A20B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01"/>
    <w:rsid w:val="0002074B"/>
    <w:rsid w:val="000739A1"/>
    <w:rsid w:val="0008045F"/>
    <w:rsid w:val="000E0C46"/>
    <w:rsid w:val="00141EF6"/>
    <w:rsid w:val="0017127E"/>
    <w:rsid w:val="001C6CFD"/>
    <w:rsid w:val="002E3C0E"/>
    <w:rsid w:val="00312D58"/>
    <w:rsid w:val="00322E7E"/>
    <w:rsid w:val="00335455"/>
    <w:rsid w:val="00370884"/>
    <w:rsid w:val="003D46C9"/>
    <w:rsid w:val="003F6455"/>
    <w:rsid w:val="00407AE6"/>
    <w:rsid w:val="00484136"/>
    <w:rsid w:val="004D048C"/>
    <w:rsid w:val="004E49ED"/>
    <w:rsid w:val="004F2301"/>
    <w:rsid w:val="0053621B"/>
    <w:rsid w:val="005713D7"/>
    <w:rsid w:val="00591DD0"/>
    <w:rsid w:val="005C0802"/>
    <w:rsid w:val="005D404E"/>
    <w:rsid w:val="005E77AE"/>
    <w:rsid w:val="00736DC1"/>
    <w:rsid w:val="007C1541"/>
    <w:rsid w:val="007C268F"/>
    <w:rsid w:val="00800484"/>
    <w:rsid w:val="00876539"/>
    <w:rsid w:val="00950974"/>
    <w:rsid w:val="00961A6A"/>
    <w:rsid w:val="00996B88"/>
    <w:rsid w:val="00A70764"/>
    <w:rsid w:val="00A8308C"/>
    <w:rsid w:val="00AA35F7"/>
    <w:rsid w:val="00AB7874"/>
    <w:rsid w:val="00B27304"/>
    <w:rsid w:val="00B634D6"/>
    <w:rsid w:val="00C35A51"/>
    <w:rsid w:val="00C96FBD"/>
    <w:rsid w:val="00CD49A8"/>
    <w:rsid w:val="00D55EA5"/>
    <w:rsid w:val="00D95E38"/>
    <w:rsid w:val="00DD0F11"/>
    <w:rsid w:val="00DD7D11"/>
    <w:rsid w:val="00DE21DD"/>
    <w:rsid w:val="00F546DE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5695-1726-47AA-9B1D-F85D6982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61A6A"/>
  </w:style>
  <w:style w:type="character" w:customStyle="1" w:styleId="DataZnak">
    <w:name w:val="Data Znak"/>
    <w:basedOn w:val="Domylnaczcionkaakapitu"/>
    <w:link w:val="Data"/>
    <w:uiPriority w:val="99"/>
    <w:semiHidden/>
    <w:rsid w:val="00961A6A"/>
  </w:style>
  <w:style w:type="paragraph" w:styleId="Akapitzlist">
    <w:name w:val="List Paragraph"/>
    <w:basedOn w:val="Normalny"/>
    <w:uiPriority w:val="34"/>
    <w:qFormat/>
    <w:rsid w:val="00961A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560E-5D0B-437D-A96D-FAFCF5E4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Gaweł</dc:creator>
  <cp:keywords/>
  <dc:description/>
  <cp:lastModifiedBy>Tomasz Zegar</cp:lastModifiedBy>
  <cp:revision>3</cp:revision>
  <dcterms:created xsi:type="dcterms:W3CDTF">2022-11-14T17:10:00Z</dcterms:created>
  <dcterms:modified xsi:type="dcterms:W3CDTF">2022-11-18T07:42:00Z</dcterms:modified>
</cp:coreProperties>
</file>